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Pr="00503E88">
        <w:rPr>
          <w:szCs w:val="22"/>
        </w:rPr>
        <w:t>1</w:t>
      </w:r>
      <w:r w:rsidR="00CC4761">
        <w:rPr>
          <w:szCs w:val="22"/>
        </w:rPr>
        <w:t>0</w:t>
      </w:r>
    </w:p>
    <w:p w:rsidR="00CC4761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CC4761">
        <w:rPr>
          <w:szCs w:val="22"/>
        </w:rPr>
        <w:t>s</w:t>
      </w:r>
      <w:r w:rsidR="0011579D">
        <w:rPr>
          <w:szCs w:val="22"/>
        </w:rPr>
        <w:t xml:space="preserve"> </w:t>
      </w:r>
      <w:r w:rsidR="00CC4761">
        <w:rPr>
          <w:szCs w:val="22"/>
        </w:rPr>
        <w:t>6.0</w:t>
      </w:r>
      <w:r w:rsidR="00E72243">
        <w:rPr>
          <w:szCs w:val="22"/>
        </w:rPr>
        <w:t>6</w:t>
      </w:r>
      <w:r w:rsidR="00D74E4A">
        <w:rPr>
          <w:szCs w:val="22"/>
        </w:rPr>
        <w:t>;</w:t>
      </w:r>
      <w:r w:rsidR="00E72243">
        <w:rPr>
          <w:szCs w:val="22"/>
        </w:rPr>
        <w:t xml:space="preserve"> 6.12</w:t>
      </w:r>
    </w:p>
    <w:p w:rsidR="000D7B69" w:rsidRPr="00415FCA" w:rsidRDefault="00CC4761" w:rsidP="000D4A1D">
      <w:pPr>
        <w:pStyle w:val="FED1"/>
      </w:pPr>
      <w:r>
        <w:t>Application for summons to examine</w:t>
      </w:r>
      <w:r>
        <w:br/>
        <w:t>relevant person or examinable person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415FCA">
        <w:rPr>
          <w:szCs w:val="22"/>
        </w:rPr>
        <w:t>General</w:t>
      </w:r>
    </w:p>
    <w:p w:rsidR="00415FCA" w:rsidRPr="002E3B0F" w:rsidRDefault="00415FCA" w:rsidP="00415FCA">
      <w:pPr>
        <w:rPr>
          <w:szCs w:val="22"/>
        </w:rPr>
      </w:pPr>
    </w:p>
    <w:p w:rsidR="00415FCA" w:rsidRDefault="00415FCA" w:rsidP="00BB3C10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E31EA4" w:rsidRDefault="00E31EA4" w:rsidP="00E31EA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E31EA4" w:rsidRPr="000C4BFA" w:rsidRDefault="00E31EA4" w:rsidP="00BB3C10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D26F30" w:rsidRPr="006A55D1" w:rsidRDefault="00D26F30" w:rsidP="00D26F30">
      <w:pPr>
        <w:spacing w:after="120" w:line="360" w:lineRule="auto"/>
        <w:rPr>
          <w:b/>
        </w:rPr>
      </w:pPr>
      <w:r w:rsidRPr="006A55D1">
        <w:rPr>
          <w:b/>
        </w:rPr>
        <w:t>Application</w:t>
      </w:r>
    </w:p>
    <w:p w:rsidR="00CC4761" w:rsidRDefault="00CC4761" w:rsidP="00CC4761">
      <w:pPr>
        <w:spacing w:after="120" w:line="360" w:lineRule="auto"/>
      </w:pPr>
      <w:r>
        <w:t xml:space="preserve">On the grounds set out in the supporting affidavit, the applicant requests the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Court</w:t>
      </w:r>
      <w:r w:rsidR="0032088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320887">
        <w:instrText xml:space="preserve"> FORMTEXT </w:instrText>
      </w:r>
      <w:r w:rsidR="00320887">
        <w:fldChar w:fldCharType="separate"/>
      </w:r>
      <w:r w:rsidR="00320887">
        <w:rPr>
          <w:noProof/>
        </w:rPr>
        <w:t>[*or]</w:t>
      </w:r>
      <w:r w:rsidR="00320887">
        <w:fldChar w:fldCharType="end"/>
      </w:r>
      <w:r>
        <w:t xml:space="preserve">Registrar to issue a summons under section 81 of the </w:t>
      </w:r>
      <w:r w:rsidRPr="00611040">
        <w:rPr>
          <w:i/>
        </w:rPr>
        <w:t>Bankruptcy Act 1966</w:t>
      </w:r>
      <w:r>
        <w:t xml:space="preserve"> in </w:t>
      </w:r>
      <w:proofErr w:type="gramStart"/>
      <w:r>
        <w:t>accordance</w:t>
      </w:r>
      <w:proofErr w:type="gramEnd"/>
      <w:r>
        <w:t xml:space="preserve"> with the accompanying draft summons</w:t>
      </w:r>
      <w:r>
        <w:fldChar w:fldCharType="begin">
          <w:ffData>
            <w:name w:val=""/>
            <w:enabled/>
            <w:calcOnExit w:val="0"/>
            <w:textInput>
              <w:default w:val="(e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(es)</w:t>
      </w:r>
      <w:r>
        <w:fldChar w:fldCharType="end"/>
      </w:r>
      <w:r>
        <w:t xml:space="preserve"> to the following:</w:t>
      </w:r>
    </w:p>
    <w:p w:rsidR="00CC4761" w:rsidRPr="00855E1C" w:rsidRDefault="006A55D1" w:rsidP="005000B4">
      <w:pPr>
        <w:spacing w:before="120" w:after="12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delete this section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[delete this section if inapplicable]</w:t>
      </w:r>
      <w:r>
        <w:fldChar w:fldCharType="end"/>
      </w:r>
      <w:r w:rsidR="00CC4761" w:rsidRPr="00855E1C">
        <w:rPr>
          <w:b/>
        </w:rPr>
        <w:t>Relevant person(s)</w:t>
      </w:r>
    </w:p>
    <w:p w:rsidR="00CC4761" w:rsidRDefault="00CC4761" w:rsidP="00CC4761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to give evidence:</w:t>
      </w:r>
    </w:p>
    <w:p w:rsidR="00CC4761" w:rsidRDefault="00320887" w:rsidP="00CC4761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4761">
        <w:t>to give evidence and produce documents:</w:t>
      </w:r>
    </w:p>
    <w:p w:rsidR="005000B4" w:rsidRPr="005000B4" w:rsidRDefault="005000B4" w:rsidP="005000B4">
      <w:pPr>
        <w:spacing w:after="120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each relevant person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each relevant person]</w:t>
      </w:r>
      <w:r>
        <w:rPr>
          <w:b/>
        </w:rPr>
        <w:fldChar w:fldCharType="end"/>
      </w:r>
    </w:p>
    <w:p w:rsidR="005000B4" w:rsidRPr="00DF5CFD" w:rsidRDefault="005000B4" w:rsidP="005000B4">
      <w:pPr>
        <w:spacing w:after="120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insert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address]</w:t>
      </w:r>
      <w:r>
        <w:fldChar w:fldCharType="end"/>
      </w:r>
    </w:p>
    <w:p w:rsidR="005000B4" w:rsidRDefault="005000B4" w:rsidP="00CC4761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add if appropriate, or dele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[*add if appropriate, or delete]</w:t>
      </w:r>
      <w:r>
        <w:fldChar w:fldCharType="end"/>
      </w:r>
      <w:r>
        <w:t>Details of the documents to be produced:</w:t>
      </w:r>
    </w:p>
    <w:p w:rsidR="00CC4761" w:rsidRDefault="005000B4" w:rsidP="00CC4761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C4761" w:rsidRPr="00855E1C" w:rsidRDefault="006A55D1" w:rsidP="006A55D1">
      <w:pPr>
        <w:spacing w:before="120" w:after="12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delete this section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[delete this section if inapplicable]</w:t>
      </w:r>
      <w:r>
        <w:fldChar w:fldCharType="end"/>
      </w:r>
      <w:r w:rsidR="00CC4761" w:rsidRPr="00855E1C">
        <w:rPr>
          <w:b/>
        </w:rPr>
        <w:t>Examinable persons</w:t>
      </w:r>
    </w:p>
    <w:p w:rsidR="00CC4761" w:rsidRDefault="00CC4761" w:rsidP="00CC4761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to give evidence:</w:t>
      </w:r>
    </w:p>
    <w:p w:rsidR="00CC4761" w:rsidRDefault="00320887" w:rsidP="00CC4761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CC4761">
        <w:t>to give evidence and produce documents:</w:t>
      </w:r>
    </w:p>
    <w:p w:rsidR="005000B4" w:rsidRPr="005000B4" w:rsidRDefault="005000B4" w:rsidP="005000B4">
      <w:pPr>
        <w:spacing w:after="120"/>
      </w:pPr>
      <w:r>
        <w:rPr>
          <w:b/>
        </w:rPr>
        <w:lastRenderedPageBreak/>
        <w:fldChar w:fldCharType="begin">
          <w:ffData>
            <w:name w:val=""/>
            <w:enabled/>
            <w:calcOnExit w:val="0"/>
            <w:textInput>
              <w:default w:val="[Name of each examinable person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each examinable person]</w:t>
      </w:r>
      <w:r>
        <w:rPr>
          <w:b/>
        </w:rPr>
        <w:fldChar w:fldCharType="end"/>
      </w:r>
    </w:p>
    <w:p w:rsidR="005000B4" w:rsidRPr="00DF5CFD" w:rsidRDefault="005000B4" w:rsidP="00F8604E">
      <w:pPr>
        <w:spacing w:after="12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insert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address]</w:t>
      </w:r>
      <w:r>
        <w:fldChar w:fldCharType="end"/>
      </w:r>
    </w:p>
    <w:p w:rsidR="005000B4" w:rsidRDefault="005000B4" w:rsidP="005000B4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add if appropriate, or dele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[*add if appropriate, or delete]</w:t>
      </w:r>
      <w:r>
        <w:fldChar w:fldCharType="end"/>
      </w:r>
      <w:r>
        <w:t>Details of the documents to be produced:</w:t>
      </w:r>
    </w:p>
    <w:p w:rsidR="005000B4" w:rsidRDefault="005000B4" w:rsidP="005000B4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F104D" w:rsidRPr="001527EC" w:rsidRDefault="009F104D" w:rsidP="00CC4761">
      <w:pPr>
        <w:spacing w:after="120" w:line="360" w:lineRule="auto"/>
      </w:pPr>
    </w:p>
    <w:p w:rsidR="009F104D" w:rsidRPr="00294CF6" w:rsidRDefault="009F104D" w:rsidP="00CC4761">
      <w:pPr>
        <w:spacing w:after="120" w:line="360" w:lineRule="auto"/>
      </w:pPr>
    </w:p>
    <w:p w:rsidR="009F104D" w:rsidRDefault="009F104D" w:rsidP="009F104D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9F104D" w:rsidRDefault="009F104D" w:rsidP="009F104D">
      <w:pPr>
        <w:keepNext/>
        <w:keepLines/>
        <w:spacing w:before="120" w:line="360" w:lineRule="auto"/>
      </w:pPr>
    </w:p>
    <w:p w:rsidR="009F104D" w:rsidRDefault="009F104D" w:rsidP="009F104D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F104D" w:rsidTr="00B058F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F104D" w:rsidRPr="008734BC" w:rsidRDefault="009F104D" w:rsidP="00B058F2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>
              <w:rPr>
                <w:noProof/>
              </w:rPr>
              <w:t>[Name]</w:t>
            </w:r>
            <w:r w:rsidRPr="008734BC">
              <w:fldChar w:fldCharType="end"/>
            </w:r>
          </w:p>
          <w:p w:rsidR="009F104D" w:rsidRDefault="009F104D" w:rsidP="00B058F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  <w:p w:rsidR="009F104D" w:rsidRDefault="009F104D" w:rsidP="00B058F2">
            <w:pPr>
              <w:keepNext/>
              <w:keepLines/>
            </w:pPr>
          </w:p>
        </w:tc>
      </w:tr>
    </w:tbl>
    <w:p w:rsidR="009F104D" w:rsidRDefault="009F104D" w:rsidP="009F104D"/>
    <w:p w:rsidR="00CC4761" w:rsidRDefault="00320887" w:rsidP="009F104D"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p w:rsidR="006A55D1" w:rsidRDefault="006A55D1" w:rsidP="009F104D"/>
    <w:p w:rsidR="00E72243" w:rsidRDefault="00E72243" w:rsidP="00E72243">
      <w:pPr>
        <w:keepNext/>
        <w:spacing w:before="120" w:line="360" w:lineRule="auto"/>
        <w:rPr>
          <w:i/>
        </w:rPr>
      </w:pPr>
    </w:p>
    <w:p w:rsidR="00E72243" w:rsidRPr="00A76C7A" w:rsidRDefault="00E72243" w:rsidP="008073E0">
      <w:pPr>
        <w:keepNext/>
        <w:spacing w:before="120"/>
        <w:rPr>
          <w:i/>
        </w:rPr>
      </w:pPr>
      <w:r>
        <w:rPr>
          <w:i/>
        </w:rPr>
        <w:t>Note</w:t>
      </w:r>
    </w:p>
    <w:p w:rsidR="00E72243" w:rsidRPr="00E9131E" w:rsidRDefault="00E72243" w:rsidP="00E9131E">
      <w:pPr>
        <w:spacing w:before="120"/>
        <w:rPr>
          <w:szCs w:val="22"/>
        </w:rPr>
      </w:pPr>
      <w:r>
        <w:rPr>
          <w:szCs w:val="22"/>
        </w:rPr>
        <w:t xml:space="preserve">More than one application under section 81 of the </w:t>
      </w:r>
      <w:r>
        <w:rPr>
          <w:i/>
          <w:szCs w:val="22"/>
        </w:rPr>
        <w:t xml:space="preserve">Bankruptcy </w:t>
      </w:r>
      <w:r w:rsidRPr="00E72243">
        <w:rPr>
          <w:i/>
          <w:szCs w:val="22"/>
        </w:rPr>
        <w:t>Act 1966</w:t>
      </w:r>
      <w:r>
        <w:rPr>
          <w:szCs w:val="22"/>
        </w:rPr>
        <w:t xml:space="preserve"> for the issue of a summons to examine a relevant person or an examinable person </w:t>
      </w:r>
      <w:r w:rsidR="00E9131E">
        <w:rPr>
          <w:szCs w:val="22"/>
        </w:rPr>
        <w:t>may</w:t>
      </w:r>
      <w:r>
        <w:rPr>
          <w:szCs w:val="22"/>
        </w:rPr>
        <w:t xml:space="preserve"> be included in this Form B10.</w:t>
      </w:r>
    </w:p>
    <w:sectPr w:rsidR="00E72243" w:rsidRPr="00E9131E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0B" w:rsidRDefault="002D3A0B">
      <w:r>
        <w:separator/>
      </w:r>
    </w:p>
  </w:endnote>
  <w:endnote w:type="continuationSeparator" w:id="0">
    <w:p w:rsidR="002D3A0B" w:rsidRDefault="002D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E7224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E72243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0B" w:rsidRDefault="002D3A0B">
      <w:r>
        <w:separator/>
      </w:r>
    </w:p>
  </w:footnote>
  <w:footnote w:type="continuationSeparator" w:id="0">
    <w:p w:rsidR="002D3A0B" w:rsidRDefault="002D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07EA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6960"/>
    <w:rsid w:val="000C7966"/>
    <w:rsid w:val="000D1E48"/>
    <w:rsid w:val="000D4A1D"/>
    <w:rsid w:val="000D7B69"/>
    <w:rsid w:val="000E268B"/>
    <w:rsid w:val="000E5C15"/>
    <w:rsid w:val="000F7060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96D01"/>
    <w:rsid w:val="001A5599"/>
    <w:rsid w:val="001A618F"/>
    <w:rsid w:val="001B46BB"/>
    <w:rsid w:val="001C2814"/>
    <w:rsid w:val="001D7154"/>
    <w:rsid w:val="001F646F"/>
    <w:rsid w:val="002032B8"/>
    <w:rsid w:val="002101DA"/>
    <w:rsid w:val="00224AFD"/>
    <w:rsid w:val="00256333"/>
    <w:rsid w:val="00257773"/>
    <w:rsid w:val="002750DA"/>
    <w:rsid w:val="002C0B84"/>
    <w:rsid w:val="002D3A0B"/>
    <w:rsid w:val="002D3E70"/>
    <w:rsid w:val="002E3B0F"/>
    <w:rsid w:val="002E48E9"/>
    <w:rsid w:val="00301564"/>
    <w:rsid w:val="00305DEE"/>
    <w:rsid w:val="003141BD"/>
    <w:rsid w:val="00320887"/>
    <w:rsid w:val="00345ECD"/>
    <w:rsid w:val="00363078"/>
    <w:rsid w:val="00367CDA"/>
    <w:rsid w:val="0038166B"/>
    <w:rsid w:val="00386453"/>
    <w:rsid w:val="00386ABE"/>
    <w:rsid w:val="003B34BD"/>
    <w:rsid w:val="003B6CCD"/>
    <w:rsid w:val="003F2247"/>
    <w:rsid w:val="00401E35"/>
    <w:rsid w:val="00401E87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000B4"/>
    <w:rsid w:val="00512ADA"/>
    <w:rsid w:val="0051379C"/>
    <w:rsid w:val="00530AAF"/>
    <w:rsid w:val="005312D4"/>
    <w:rsid w:val="0053788D"/>
    <w:rsid w:val="005407A7"/>
    <w:rsid w:val="00547CB9"/>
    <w:rsid w:val="00577842"/>
    <w:rsid w:val="00586906"/>
    <w:rsid w:val="00590EF5"/>
    <w:rsid w:val="005A09C6"/>
    <w:rsid w:val="005A4A53"/>
    <w:rsid w:val="005B7D3F"/>
    <w:rsid w:val="005C251D"/>
    <w:rsid w:val="005D52F7"/>
    <w:rsid w:val="005E5853"/>
    <w:rsid w:val="005E7051"/>
    <w:rsid w:val="00607EA5"/>
    <w:rsid w:val="00612B79"/>
    <w:rsid w:val="0062487B"/>
    <w:rsid w:val="006271C0"/>
    <w:rsid w:val="0063593C"/>
    <w:rsid w:val="00663AC4"/>
    <w:rsid w:val="00671BD4"/>
    <w:rsid w:val="006730C1"/>
    <w:rsid w:val="006730C4"/>
    <w:rsid w:val="006911C6"/>
    <w:rsid w:val="006A55D1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8073E0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9F104D"/>
    <w:rsid w:val="00A06F4E"/>
    <w:rsid w:val="00A52544"/>
    <w:rsid w:val="00A52948"/>
    <w:rsid w:val="00A60CF7"/>
    <w:rsid w:val="00A65BD2"/>
    <w:rsid w:val="00A90292"/>
    <w:rsid w:val="00AC396F"/>
    <w:rsid w:val="00B058F2"/>
    <w:rsid w:val="00B366F1"/>
    <w:rsid w:val="00B51705"/>
    <w:rsid w:val="00B73121"/>
    <w:rsid w:val="00B74349"/>
    <w:rsid w:val="00B75C00"/>
    <w:rsid w:val="00B86371"/>
    <w:rsid w:val="00B91FF0"/>
    <w:rsid w:val="00BA1A28"/>
    <w:rsid w:val="00BA34A4"/>
    <w:rsid w:val="00BB3C10"/>
    <w:rsid w:val="00BB48B6"/>
    <w:rsid w:val="00BB5879"/>
    <w:rsid w:val="00BC104F"/>
    <w:rsid w:val="00BC7559"/>
    <w:rsid w:val="00BD7F7D"/>
    <w:rsid w:val="00BE0AF9"/>
    <w:rsid w:val="00BF4CE4"/>
    <w:rsid w:val="00BF5820"/>
    <w:rsid w:val="00C05566"/>
    <w:rsid w:val="00C104C4"/>
    <w:rsid w:val="00C20B92"/>
    <w:rsid w:val="00C20EA0"/>
    <w:rsid w:val="00C545EB"/>
    <w:rsid w:val="00C62FE4"/>
    <w:rsid w:val="00C91DA3"/>
    <w:rsid w:val="00CB012D"/>
    <w:rsid w:val="00CB1292"/>
    <w:rsid w:val="00CB3A06"/>
    <w:rsid w:val="00CB46CA"/>
    <w:rsid w:val="00CC4761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26F30"/>
    <w:rsid w:val="00D5028D"/>
    <w:rsid w:val="00D54E06"/>
    <w:rsid w:val="00D57ABE"/>
    <w:rsid w:val="00D62964"/>
    <w:rsid w:val="00D71EC9"/>
    <w:rsid w:val="00D747EC"/>
    <w:rsid w:val="00D74E4A"/>
    <w:rsid w:val="00D7747F"/>
    <w:rsid w:val="00D811FE"/>
    <w:rsid w:val="00D830C0"/>
    <w:rsid w:val="00DD421D"/>
    <w:rsid w:val="00DE2B94"/>
    <w:rsid w:val="00E00F96"/>
    <w:rsid w:val="00E31EA4"/>
    <w:rsid w:val="00E452E3"/>
    <w:rsid w:val="00E72243"/>
    <w:rsid w:val="00E723DF"/>
    <w:rsid w:val="00E9131E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47759"/>
    <w:rsid w:val="00F532C0"/>
    <w:rsid w:val="00F8604E"/>
    <w:rsid w:val="00F9290A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B10</vt:lpstr>
    </vt:vector>
  </TitlesOfParts>
  <Company>Federal Court of Australia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B10</dc:title>
  <dc:creator>Reliable Legal Precedents</dc:creator>
  <cp:lastModifiedBy>Angela Fassoulas</cp:lastModifiedBy>
  <cp:revision>2</cp:revision>
  <cp:lastPrinted>2016-01-14T09:00:00Z</cp:lastPrinted>
  <dcterms:created xsi:type="dcterms:W3CDTF">2016-03-31T01:51:00Z</dcterms:created>
  <dcterms:modified xsi:type="dcterms:W3CDTF">2016-03-31T01:51:00Z</dcterms:modified>
  <cp:category>FCA Bankruptcy forms</cp:category>
</cp:coreProperties>
</file>